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96E17" w14:textId="77777777" w:rsidR="00677FC9" w:rsidRDefault="00000000">
      <w:pPr>
        <w:spacing w:after="0" w:line="360" w:lineRule="auto"/>
        <w:jc w:val="center"/>
      </w:pPr>
      <w:r>
        <w:rPr>
          <w:rStyle w:val="Pogrubienie"/>
          <w:rFonts w:ascii="Times New Roman" w:hAnsi="Times New Roman"/>
          <w:sz w:val="24"/>
          <w:szCs w:val="24"/>
        </w:rPr>
        <w:t>KARTA INFORMACYJNA: TESTAMENT ALLOGRAFICZNY (URZĘDOWY)</w:t>
      </w:r>
    </w:p>
    <w:p w14:paraId="68E130A9" w14:textId="77777777" w:rsidR="00677FC9" w:rsidRDefault="00677FC9">
      <w:pPr>
        <w:spacing w:after="0" w:line="360" w:lineRule="auto"/>
        <w:jc w:val="both"/>
      </w:pPr>
    </w:p>
    <w:p w14:paraId="2214A81A" w14:textId="77777777" w:rsidR="00677FC9" w:rsidRDefault="00000000">
      <w:pPr>
        <w:spacing w:after="0" w:line="360" w:lineRule="auto"/>
        <w:jc w:val="both"/>
      </w:pPr>
      <w:r>
        <w:rPr>
          <w:rStyle w:val="Pogrubienie"/>
          <w:rFonts w:ascii="Times New Roman" w:hAnsi="Times New Roman"/>
          <w:b w:val="0"/>
          <w:bCs w:val="0"/>
          <w:sz w:val="20"/>
          <w:szCs w:val="20"/>
        </w:rPr>
        <w:t>Testament allograficzny (urzędowy) to szczególna forma ostatniej woli. Spadkodawca może sporządzić testament w ten sposób, że w obecności dwóch świadków oświadczy swoją ostatnią wolę ustnie wobec wójta (burmistrza, prezydenta miasta), starosty, marszałka województwa, sekretarza powiatu albo gminy lub kierownika urzędu stanu cywilnego.</w:t>
      </w:r>
    </w:p>
    <w:p w14:paraId="0D81A5B8" w14:textId="77777777" w:rsidR="00677FC9" w:rsidRDefault="00677FC9">
      <w:pPr>
        <w:spacing w:after="0" w:line="360" w:lineRule="auto"/>
        <w:jc w:val="both"/>
        <w:rPr>
          <w:sz w:val="20"/>
          <w:szCs w:val="20"/>
        </w:rPr>
      </w:pPr>
    </w:p>
    <w:p w14:paraId="41BF4721" w14:textId="77777777" w:rsidR="00677FC9" w:rsidRDefault="00000000">
      <w:pPr>
        <w:spacing w:after="0" w:line="360" w:lineRule="auto"/>
        <w:jc w:val="both"/>
      </w:pPr>
      <w:r>
        <w:rPr>
          <w:rStyle w:val="Pogrubienie"/>
          <w:rFonts w:ascii="Times New Roman" w:hAnsi="Times New Roman"/>
          <w:sz w:val="20"/>
          <w:szCs w:val="20"/>
        </w:rPr>
        <w:t>Wymagane dokumenty:</w:t>
      </w:r>
    </w:p>
    <w:p w14:paraId="62189B2C" w14:textId="77777777" w:rsidR="00677FC9" w:rsidRDefault="00000000">
      <w:pPr>
        <w:spacing w:after="0" w:line="360" w:lineRule="auto"/>
        <w:jc w:val="both"/>
      </w:pPr>
      <w:r>
        <w:rPr>
          <w:rStyle w:val="Pogrubienie"/>
          <w:rFonts w:ascii="Times New Roman" w:hAnsi="Times New Roman"/>
          <w:b w:val="0"/>
          <w:bCs w:val="0"/>
          <w:sz w:val="20"/>
          <w:szCs w:val="20"/>
        </w:rPr>
        <w:t>● wniosek o sporządzenie testamentu allograficznego;</w:t>
      </w:r>
    </w:p>
    <w:p w14:paraId="6505CD2F" w14:textId="77777777" w:rsidR="00677FC9" w:rsidRDefault="00000000">
      <w:pPr>
        <w:spacing w:after="0" w:line="360" w:lineRule="auto"/>
        <w:jc w:val="both"/>
      </w:pPr>
      <w:r>
        <w:rPr>
          <w:rStyle w:val="Pogrubienie"/>
          <w:rFonts w:ascii="Times New Roman" w:hAnsi="Times New Roman"/>
          <w:b w:val="0"/>
          <w:bCs w:val="0"/>
          <w:sz w:val="20"/>
          <w:szCs w:val="20"/>
        </w:rPr>
        <w:t>● ważny dowód osobisty spadkodawcy (do wglądu);</w:t>
      </w:r>
    </w:p>
    <w:p w14:paraId="2A9D7AFD" w14:textId="77777777" w:rsidR="00677FC9" w:rsidRDefault="00000000">
      <w:pPr>
        <w:spacing w:after="0" w:line="360" w:lineRule="auto"/>
        <w:jc w:val="both"/>
      </w:pPr>
      <w:r>
        <w:rPr>
          <w:rStyle w:val="Pogrubienie"/>
          <w:rFonts w:ascii="Times New Roman" w:hAnsi="Times New Roman"/>
          <w:b w:val="0"/>
          <w:bCs w:val="0"/>
          <w:sz w:val="20"/>
          <w:szCs w:val="20"/>
        </w:rPr>
        <w:t>● ważne dowody osobiste dwóch świadków (do wglądu);</w:t>
      </w:r>
    </w:p>
    <w:p w14:paraId="7683F980" w14:textId="77777777" w:rsidR="00677FC9" w:rsidRDefault="00000000">
      <w:pPr>
        <w:spacing w:after="0" w:line="360" w:lineRule="auto"/>
        <w:jc w:val="both"/>
      </w:pPr>
      <w:r>
        <w:rPr>
          <w:rStyle w:val="Pogrubienie"/>
          <w:rFonts w:ascii="Times New Roman" w:hAnsi="Times New Roman"/>
          <w:b w:val="0"/>
          <w:bCs w:val="0"/>
          <w:sz w:val="20"/>
          <w:szCs w:val="20"/>
        </w:rPr>
        <w:t>● dowód dokonania opłaty skarbowej za sporządzenie protokołu zawierającego ostatnią wolę spadkodawcy.</w:t>
      </w:r>
    </w:p>
    <w:p w14:paraId="4007892E" w14:textId="77777777" w:rsidR="00677FC9" w:rsidRDefault="00677FC9">
      <w:pPr>
        <w:spacing w:after="0" w:line="360" w:lineRule="auto"/>
        <w:jc w:val="both"/>
        <w:rPr>
          <w:sz w:val="20"/>
          <w:szCs w:val="20"/>
        </w:rPr>
      </w:pPr>
    </w:p>
    <w:p w14:paraId="7C266FEA" w14:textId="77777777" w:rsidR="00677FC9" w:rsidRDefault="00000000">
      <w:pPr>
        <w:spacing w:after="0" w:line="360" w:lineRule="auto"/>
        <w:jc w:val="both"/>
      </w:pPr>
      <w:r>
        <w:rPr>
          <w:rStyle w:val="Pogrubienie"/>
          <w:rFonts w:ascii="Times New Roman" w:hAnsi="Times New Roman"/>
          <w:sz w:val="20"/>
          <w:szCs w:val="20"/>
        </w:rPr>
        <w:t>Miejsce złożenia dokumentów:</w:t>
      </w:r>
    </w:p>
    <w:p w14:paraId="69A06BC7" w14:textId="77777777" w:rsidR="00677FC9" w:rsidRDefault="00000000">
      <w:pPr>
        <w:spacing w:after="0" w:line="360" w:lineRule="auto"/>
        <w:jc w:val="both"/>
      </w:pPr>
      <w:r>
        <w:rPr>
          <w:rStyle w:val="Pogrubienie"/>
          <w:rFonts w:ascii="Times New Roman" w:hAnsi="Times New Roman"/>
          <w:b w:val="0"/>
          <w:bCs w:val="0"/>
          <w:sz w:val="20"/>
          <w:szCs w:val="20"/>
        </w:rPr>
        <w:t>Urząd Gminy Wijewo, ul. Parkowa 1, 64-150 Wijewo.</w:t>
      </w:r>
    </w:p>
    <w:p w14:paraId="4A53903A" w14:textId="77777777" w:rsidR="00677FC9" w:rsidRDefault="00000000">
      <w:pPr>
        <w:spacing w:after="0" w:line="360" w:lineRule="auto"/>
        <w:jc w:val="both"/>
      </w:pPr>
      <w:r>
        <w:rPr>
          <w:rStyle w:val="Pogrubienie"/>
          <w:rFonts w:ascii="Times New Roman" w:hAnsi="Times New Roman"/>
          <w:b w:val="0"/>
          <w:bCs w:val="0"/>
          <w:sz w:val="20"/>
          <w:szCs w:val="20"/>
        </w:rPr>
        <w:t>Wizytę należy umówić po wcześniejszym ustaleniu terminu (telefonicznie, osobiście lub za pośrednictwem poczty elektronicznej/ePUAP, e-Doręczenia).</w:t>
      </w:r>
    </w:p>
    <w:p w14:paraId="02D0E03C" w14:textId="77777777" w:rsidR="00677FC9" w:rsidRDefault="00677FC9">
      <w:pPr>
        <w:spacing w:after="0" w:line="360" w:lineRule="auto"/>
        <w:jc w:val="both"/>
        <w:rPr>
          <w:sz w:val="20"/>
          <w:szCs w:val="20"/>
        </w:rPr>
      </w:pPr>
    </w:p>
    <w:p w14:paraId="22370523" w14:textId="77777777" w:rsidR="00677FC9" w:rsidRDefault="00000000">
      <w:pPr>
        <w:spacing w:after="0" w:line="360" w:lineRule="auto"/>
        <w:jc w:val="both"/>
      </w:pPr>
      <w:r>
        <w:rPr>
          <w:rStyle w:val="Pogrubienie"/>
          <w:rFonts w:ascii="Times New Roman" w:hAnsi="Times New Roman"/>
          <w:sz w:val="20"/>
          <w:szCs w:val="20"/>
        </w:rPr>
        <w:t>Opłata skarbowa:</w:t>
      </w:r>
    </w:p>
    <w:p w14:paraId="33CCD10E" w14:textId="77777777" w:rsidR="00677FC9" w:rsidRDefault="00000000">
      <w:pPr>
        <w:spacing w:after="0" w:line="360" w:lineRule="auto"/>
        <w:jc w:val="both"/>
      </w:pPr>
      <w:r>
        <w:rPr>
          <w:rStyle w:val="Pogrubienie"/>
          <w:rFonts w:ascii="Times New Roman" w:hAnsi="Times New Roman"/>
          <w:b w:val="0"/>
          <w:bCs w:val="0"/>
          <w:sz w:val="20"/>
          <w:szCs w:val="20"/>
        </w:rPr>
        <w:t>Sporządzenie testamentu podlega opłacie skarbowej w wysokości 22,00 zł. Obowiązek wniesienia opłaty skarbowej powstaje z chwilą złożenia wniosku. Opłatę należy uiścić w kasie urzędu lub na rachunek bankowy Urzędu Gminy Wijewo (ul. Parkowa 1, 64-150 Wijewo):</w:t>
      </w:r>
    </w:p>
    <w:p w14:paraId="537CDF8D" w14:textId="77777777" w:rsidR="00677FC9" w:rsidRDefault="00000000">
      <w:pPr>
        <w:spacing w:after="0" w:line="360" w:lineRule="auto"/>
        <w:jc w:val="both"/>
      </w:pPr>
      <w:r>
        <w:rPr>
          <w:rStyle w:val="Pogrubienie"/>
          <w:rFonts w:ascii="Times New Roman" w:hAnsi="Times New Roman"/>
          <w:b w:val="0"/>
          <w:bCs w:val="0"/>
          <w:sz w:val="20"/>
          <w:szCs w:val="20"/>
        </w:rPr>
        <w:t>Nr konta: 58 8669 0001 0080 0349 2000 0001</w:t>
      </w:r>
    </w:p>
    <w:p w14:paraId="7898F96A" w14:textId="77777777" w:rsidR="00677FC9" w:rsidRDefault="00000000">
      <w:pPr>
        <w:spacing w:after="0" w:line="360" w:lineRule="auto"/>
        <w:jc w:val="both"/>
      </w:pPr>
      <w:r>
        <w:rPr>
          <w:rStyle w:val="Pogrubienie"/>
          <w:rFonts w:ascii="Times New Roman" w:hAnsi="Times New Roman"/>
          <w:sz w:val="20"/>
          <w:szCs w:val="20"/>
        </w:rPr>
        <w:t>Termin i sposób załatwienia:</w:t>
      </w:r>
    </w:p>
    <w:p w14:paraId="1FA54581" w14:textId="77777777" w:rsidR="00677FC9" w:rsidRDefault="00000000">
      <w:pPr>
        <w:spacing w:after="0" w:line="360" w:lineRule="auto"/>
        <w:jc w:val="both"/>
      </w:pPr>
      <w:r>
        <w:rPr>
          <w:rStyle w:val="Pogrubienie"/>
          <w:rFonts w:ascii="Times New Roman" w:hAnsi="Times New Roman"/>
          <w:b w:val="0"/>
          <w:bCs w:val="0"/>
          <w:sz w:val="20"/>
          <w:szCs w:val="20"/>
        </w:rPr>
        <w:t>Protokół przyjęcia oświadczenia sporządza się w dniu zgłoszenia się osoby zainteresowanej wraz z dwoma świadkami, po wcześniejszym uzgodnieniu terminu z Wójtem lub Sekretarzem Gminy Wijewo.</w:t>
      </w:r>
    </w:p>
    <w:p w14:paraId="22683238" w14:textId="77777777" w:rsidR="00677FC9" w:rsidRDefault="00677FC9">
      <w:pPr>
        <w:spacing w:after="0" w:line="360" w:lineRule="auto"/>
        <w:jc w:val="both"/>
        <w:rPr>
          <w:sz w:val="20"/>
          <w:szCs w:val="20"/>
        </w:rPr>
      </w:pPr>
    </w:p>
    <w:p w14:paraId="125B4558" w14:textId="77777777" w:rsidR="00677FC9" w:rsidRDefault="00000000">
      <w:pPr>
        <w:spacing w:after="0" w:line="360" w:lineRule="auto"/>
        <w:jc w:val="both"/>
      </w:pPr>
      <w:r>
        <w:rPr>
          <w:rStyle w:val="Pogrubienie"/>
          <w:rFonts w:ascii="Times New Roman" w:hAnsi="Times New Roman"/>
          <w:sz w:val="20"/>
          <w:szCs w:val="20"/>
        </w:rPr>
        <w:t>Podstawa prawna:</w:t>
      </w:r>
    </w:p>
    <w:p w14:paraId="528000E2" w14:textId="77777777" w:rsidR="00677FC9" w:rsidRDefault="00000000">
      <w:pPr>
        <w:spacing w:after="0" w:line="360" w:lineRule="auto"/>
        <w:jc w:val="both"/>
      </w:pPr>
      <w:r>
        <w:rPr>
          <w:rStyle w:val="Pogrubienie"/>
          <w:rFonts w:ascii="Times New Roman" w:hAnsi="Times New Roman"/>
          <w:b w:val="0"/>
          <w:bCs w:val="0"/>
          <w:sz w:val="20"/>
          <w:szCs w:val="20"/>
        </w:rPr>
        <w:t>● Art. 951, art. 956 i art. 957 ustawy z dnia 23 kwietnia 1964 r. – Kodeks cywilny (t.j. Dz. U. z 2024 r. poz. 1061 ze zm.).</w:t>
      </w:r>
    </w:p>
    <w:p w14:paraId="13AEB59F" w14:textId="77777777" w:rsidR="00677FC9" w:rsidRDefault="00000000">
      <w:pPr>
        <w:spacing w:after="0" w:line="360" w:lineRule="auto"/>
        <w:jc w:val="both"/>
      </w:pPr>
      <w:r>
        <w:rPr>
          <w:rStyle w:val="Pogrubienie"/>
          <w:rFonts w:ascii="Times New Roman" w:hAnsi="Times New Roman"/>
          <w:b w:val="0"/>
          <w:bCs w:val="0"/>
          <w:sz w:val="20"/>
          <w:szCs w:val="20"/>
        </w:rPr>
        <w:t>● Ustawa z dnia 16 listopada 2006 r. o opłacie skarbowej (t.j. Dz. U. z 2023 r. poz. 2111 ze zm.) – Część IV załącznika do ustawy.</w:t>
      </w:r>
    </w:p>
    <w:p w14:paraId="307A4E3C" w14:textId="77777777" w:rsidR="00677FC9" w:rsidRDefault="00677FC9">
      <w:pPr>
        <w:spacing w:after="0" w:line="360" w:lineRule="auto"/>
        <w:jc w:val="both"/>
        <w:rPr>
          <w:sz w:val="20"/>
          <w:szCs w:val="20"/>
        </w:rPr>
      </w:pPr>
    </w:p>
    <w:p w14:paraId="5F18137C" w14:textId="77777777" w:rsidR="00677FC9" w:rsidRDefault="00000000">
      <w:pPr>
        <w:spacing w:after="0" w:line="360" w:lineRule="auto"/>
        <w:jc w:val="both"/>
      </w:pPr>
      <w:r>
        <w:rPr>
          <w:rStyle w:val="Pogrubienie"/>
          <w:rFonts w:ascii="Times New Roman" w:hAnsi="Times New Roman"/>
          <w:sz w:val="20"/>
          <w:szCs w:val="20"/>
        </w:rPr>
        <w:t>Tryb odwoławczy:</w:t>
      </w:r>
    </w:p>
    <w:p w14:paraId="39B06506" w14:textId="77777777" w:rsidR="00677FC9" w:rsidRDefault="00000000">
      <w:pPr>
        <w:spacing w:after="0" w:line="360" w:lineRule="auto"/>
        <w:jc w:val="both"/>
      </w:pPr>
      <w:r>
        <w:rPr>
          <w:rStyle w:val="Pogrubienie"/>
          <w:rFonts w:ascii="Times New Roman" w:hAnsi="Times New Roman"/>
          <w:b w:val="0"/>
          <w:bCs w:val="0"/>
          <w:sz w:val="20"/>
          <w:szCs w:val="20"/>
        </w:rPr>
        <w:t>Nie przysługuje. Przyjęcie oświadczenia ostatniej woli jest czynnością z zakresu prawa cywilnego (czynnością materialnotechniczną), od której nie przysługują środki zaskarżenia w trybie administracyjnym.</w:t>
      </w:r>
    </w:p>
    <w:p w14:paraId="3F205D03" w14:textId="77777777" w:rsidR="00677FC9" w:rsidRDefault="00677FC9">
      <w:pPr>
        <w:spacing w:after="0" w:line="360" w:lineRule="auto"/>
        <w:jc w:val="both"/>
        <w:rPr>
          <w:sz w:val="20"/>
          <w:szCs w:val="20"/>
        </w:rPr>
      </w:pPr>
    </w:p>
    <w:p w14:paraId="579D2104" w14:textId="77777777" w:rsidR="00677FC9" w:rsidRDefault="00677FC9">
      <w:pPr>
        <w:spacing w:after="0" w:line="360" w:lineRule="auto"/>
        <w:jc w:val="both"/>
        <w:rPr>
          <w:sz w:val="20"/>
          <w:szCs w:val="20"/>
        </w:rPr>
      </w:pPr>
    </w:p>
    <w:p w14:paraId="420889FE" w14:textId="77777777" w:rsidR="00677FC9" w:rsidRDefault="00677FC9">
      <w:pPr>
        <w:spacing w:after="0" w:line="360" w:lineRule="auto"/>
        <w:jc w:val="both"/>
        <w:rPr>
          <w:sz w:val="20"/>
          <w:szCs w:val="20"/>
        </w:rPr>
      </w:pPr>
    </w:p>
    <w:p w14:paraId="5CA2B28F" w14:textId="77777777" w:rsidR="00677FC9" w:rsidRDefault="00677FC9">
      <w:pPr>
        <w:spacing w:after="0" w:line="360" w:lineRule="auto"/>
        <w:jc w:val="both"/>
        <w:rPr>
          <w:sz w:val="20"/>
          <w:szCs w:val="20"/>
        </w:rPr>
      </w:pPr>
    </w:p>
    <w:p w14:paraId="68A8F741" w14:textId="77777777" w:rsidR="00677FC9" w:rsidRDefault="00677FC9">
      <w:pPr>
        <w:spacing w:after="0" w:line="360" w:lineRule="auto"/>
        <w:jc w:val="both"/>
        <w:rPr>
          <w:sz w:val="20"/>
          <w:szCs w:val="20"/>
        </w:rPr>
      </w:pPr>
    </w:p>
    <w:p w14:paraId="35227A9D" w14:textId="77777777" w:rsidR="00677FC9" w:rsidRDefault="00677FC9">
      <w:pPr>
        <w:spacing w:after="0" w:line="360" w:lineRule="auto"/>
        <w:jc w:val="both"/>
        <w:rPr>
          <w:sz w:val="20"/>
          <w:szCs w:val="20"/>
        </w:rPr>
      </w:pPr>
    </w:p>
    <w:p w14:paraId="06C6B87F" w14:textId="77777777" w:rsidR="00677FC9" w:rsidRDefault="00677FC9">
      <w:pPr>
        <w:spacing w:after="0" w:line="360" w:lineRule="auto"/>
        <w:jc w:val="both"/>
        <w:rPr>
          <w:sz w:val="20"/>
          <w:szCs w:val="20"/>
        </w:rPr>
      </w:pPr>
    </w:p>
    <w:p w14:paraId="10A0A35A" w14:textId="77777777" w:rsidR="00677FC9" w:rsidRDefault="00677FC9">
      <w:pPr>
        <w:spacing w:after="0" w:line="360" w:lineRule="auto"/>
        <w:jc w:val="both"/>
        <w:rPr>
          <w:sz w:val="20"/>
          <w:szCs w:val="20"/>
        </w:rPr>
      </w:pPr>
    </w:p>
    <w:p w14:paraId="7DA7648C" w14:textId="77777777" w:rsidR="00677FC9" w:rsidRDefault="00677FC9">
      <w:pPr>
        <w:spacing w:after="0" w:line="360" w:lineRule="auto"/>
        <w:jc w:val="both"/>
        <w:rPr>
          <w:sz w:val="20"/>
          <w:szCs w:val="20"/>
        </w:rPr>
      </w:pPr>
    </w:p>
    <w:sectPr w:rsidR="00677FC9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034C27" w14:textId="77777777" w:rsidR="00947D0E" w:rsidRDefault="00947D0E">
      <w:pPr>
        <w:spacing w:after="0" w:line="240" w:lineRule="auto"/>
      </w:pPr>
      <w:r>
        <w:separator/>
      </w:r>
    </w:p>
  </w:endnote>
  <w:endnote w:type="continuationSeparator" w:id="0">
    <w:p w14:paraId="329A788A" w14:textId="77777777" w:rsidR="00947D0E" w:rsidRDefault="00947D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D8B1A5" w14:textId="77777777" w:rsidR="00947D0E" w:rsidRDefault="00947D0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23B1B972" w14:textId="77777777" w:rsidR="00947D0E" w:rsidRDefault="00947D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77FC9"/>
    <w:rsid w:val="00677FC9"/>
    <w:rsid w:val="00947D0E"/>
    <w:rsid w:val="009F268D"/>
    <w:rsid w:val="00C80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6593B"/>
  <w15:docId w15:val="{9D8F5CC3-46AD-467F-B640-DF595FE25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pl-PL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Nagwek7">
    <w:name w:val="heading 7"/>
    <w:basedOn w:val="Normalny"/>
    <w:next w:val="Normalny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Nagwek8">
    <w:name w:val="heading 8"/>
    <w:basedOn w:val="Normalny"/>
    <w:next w:val="Normalny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Nagwek9">
    <w:name w:val="heading 9"/>
    <w:basedOn w:val="Normalny"/>
    <w:next w:val="Normalny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Nagwek2Znak">
    <w:name w:val="Nagłówek 2 Znak"/>
    <w:basedOn w:val="Domylnaczcionkaakapitu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gwek3Znak">
    <w:name w:val="Nagłówek 3 Znak"/>
    <w:basedOn w:val="Domylnaczcionkaakapitu"/>
    <w:rPr>
      <w:rFonts w:eastAsia="Times New Roman" w:cs="Times New Roman"/>
      <w:color w:val="2F5496"/>
      <w:sz w:val="28"/>
      <w:szCs w:val="28"/>
    </w:rPr>
  </w:style>
  <w:style w:type="character" w:customStyle="1" w:styleId="Nagwek4Znak">
    <w:name w:val="Nagłówek 4 Znak"/>
    <w:basedOn w:val="Domylnaczcionkaakapitu"/>
    <w:rPr>
      <w:rFonts w:eastAsia="Times New Roman" w:cs="Times New Roman"/>
      <w:i/>
      <w:iCs/>
      <w:color w:val="2F5496"/>
    </w:rPr>
  </w:style>
  <w:style w:type="character" w:customStyle="1" w:styleId="Nagwek5Znak">
    <w:name w:val="Nagłówek 5 Znak"/>
    <w:basedOn w:val="Domylnaczcionkaakapitu"/>
    <w:rPr>
      <w:rFonts w:eastAsia="Times New Roman" w:cs="Times New Roman"/>
      <w:color w:val="2F5496"/>
    </w:rPr>
  </w:style>
  <w:style w:type="character" w:customStyle="1" w:styleId="Nagwek6Znak">
    <w:name w:val="Nagłówek 6 Znak"/>
    <w:basedOn w:val="Domylnaczcionkaakapitu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uiPriority w:val="10"/>
    <w:qFormat/>
    <w:pPr>
      <w:spacing w:after="80" w:line="240" w:lineRule="auto"/>
      <w:contextualSpacing/>
    </w:pPr>
    <w:rPr>
      <w:rFonts w:ascii="Calibri Light" w:eastAsia="Times New Roman" w:hAnsi="Calibri Light"/>
      <w:spacing w:val="-10"/>
      <w:sz w:val="56"/>
      <w:szCs w:val="56"/>
    </w:rPr>
  </w:style>
  <w:style w:type="character" w:customStyle="1" w:styleId="TytuZnak">
    <w:name w:val="Tytuł Znak"/>
    <w:basedOn w:val="Domylnaczcionkaakapitu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Podtytu">
    <w:name w:val="Subtitle"/>
    <w:basedOn w:val="Normalny"/>
    <w:next w:val="Normalny"/>
    <w:uiPriority w:val="11"/>
    <w:qFormat/>
    <w:rPr>
      <w:rFonts w:eastAsia="Times New Roman"/>
      <w:color w:val="595959"/>
      <w:spacing w:val="15"/>
      <w:sz w:val="28"/>
      <w:szCs w:val="28"/>
    </w:rPr>
  </w:style>
  <w:style w:type="character" w:customStyle="1" w:styleId="PodtytuZnak">
    <w:name w:val="Podtytuł Znak"/>
    <w:basedOn w:val="Domylnaczcionkaakapitu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pPr>
      <w:spacing w:before="160"/>
      <w:jc w:val="center"/>
    </w:pPr>
    <w:rPr>
      <w:i/>
      <w:iCs/>
      <w:color w:val="404040"/>
    </w:rPr>
  </w:style>
  <w:style w:type="character" w:customStyle="1" w:styleId="CytatZnak">
    <w:name w:val="Cytat Znak"/>
    <w:basedOn w:val="Domylnaczcionkaakapitu"/>
    <w:rPr>
      <w:i/>
      <w:iCs/>
      <w:color w:val="404040"/>
    </w:rPr>
  </w:style>
  <w:style w:type="paragraph" w:styleId="Akapitzlist">
    <w:name w:val="List Paragraph"/>
    <w:basedOn w:val="Normalny"/>
    <w:pPr>
      <w:ind w:left="720"/>
      <w:contextualSpacing/>
    </w:pPr>
  </w:style>
  <w:style w:type="character" w:styleId="Wyrnienieintensywne">
    <w:name w:val="Intense Emphasis"/>
    <w:basedOn w:val="Domylnaczcionkaakapitu"/>
    <w:rPr>
      <w:i/>
      <w:iCs/>
      <w:color w:val="2F5496"/>
    </w:rPr>
  </w:style>
  <w:style w:type="paragraph" w:styleId="Cytatintensywny">
    <w:name w:val="Intense Quote"/>
    <w:basedOn w:val="Normalny"/>
    <w:next w:val="Normalny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ytatintensywnyZnak">
    <w:name w:val="Cytat intensywny Znak"/>
    <w:basedOn w:val="Domylnaczcionkaakapitu"/>
    <w:rPr>
      <w:i/>
      <w:iCs/>
      <w:color w:val="2F5496"/>
    </w:rPr>
  </w:style>
  <w:style w:type="character" w:styleId="Odwoanieintensywne">
    <w:name w:val="Intense Reference"/>
    <w:basedOn w:val="Domylnaczcionkaakapitu"/>
    <w:rPr>
      <w:b/>
      <w:bCs/>
      <w:smallCaps/>
      <w:color w:val="2F5496"/>
      <w:spacing w:val="5"/>
    </w:rPr>
  </w:style>
  <w:style w:type="character" w:styleId="Pogrubienie">
    <w:name w:val="Strong"/>
    <w:basedOn w:val="Domylnaczcionkaakapitu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Informatyk Gminy</dc:creator>
  <dc:description/>
  <cp:lastModifiedBy>Informatyk Gminy</cp:lastModifiedBy>
  <cp:revision>2</cp:revision>
  <cp:lastPrinted>2026-04-07T12:00:00Z</cp:lastPrinted>
  <dcterms:created xsi:type="dcterms:W3CDTF">2026-04-09T05:37:00Z</dcterms:created>
  <dcterms:modified xsi:type="dcterms:W3CDTF">2026-04-09T05:37:00Z</dcterms:modified>
</cp:coreProperties>
</file>