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12A" w:rsidRPr="007B012A" w:rsidRDefault="007B012A" w:rsidP="007B012A">
      <w:pPr>
        <w:pStyle w:val="NormalnyWeb"/>
        <w:spacing w:before="0" w:beforeAutospacing="0" w:after="135" w:afterAutospacing="0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b/>
          <w:bCs/>
          <w:color w:val="333333"/>
          <w:sz w:val="20"/>
          <w:szCs w:val="20"/>
        </w:rPr>
        <w:br/>
      </w:r>
      <w:r w:rsidRPr="007B012A">
        <w:rPr>
          <w:rStyle w:val="Pogrubienie"/>
          <w:rFonts w:ascii="MyriadPro-Regular" w:hAnsi="MyriadPro-Regular"/>
          <w:color w:val="333333"/>
          <w:sz w:val="20"/>
          <w:szCs w:val="20"/>
        </w:rPr>
        <w:t>KLAUZULA INFORMACYJNA</w:t>
      </w:r>
    </w:p>
    <w:p w:rsidR="007B012A" w:rsidRPr="007B012A" w:rsidRDefault="007B012A" w:rsidP="007B012A">
      <w:pPr>
        <w:pStyle w:val="NormalnyWeb"/>
        <w:spacing w:before="0" w:beforeAutospacing="0" w:after="135" w:afterAutospacing="0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Zgodnie z art. 13, 14 Rozporządzenia Parlamentu Europejskiego i Rady (UE) z dnia 27 kwietnia 2016r. w sprawie ochrony osób fizycznych w związku z przetwarzaniem danych osobowych i w sprawie swobodnego przepływu takich danych oraz uchylenia dyrektywy 95/46/WE (ogólne rozporządzenie o ochronie danych osobowych), zwanego dalej Rozporządzeniem, informuję, iż:</w:t>
      </w:r>
    </w:p>
    <w:p w:rsidR="007B012A" w:rsidRPr="007B012A" w:rsidRDefault="007B012A" w:rsidP="007B012A">
      <w:pPr>
        <w:numPr>
          <w:ilvl w:val="0"/>
          <w:numId w:val="1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Administratorem Pani/Pana danych Wójt Gminy Wijewo, ul. Parkowa 1, 64-150 Wijewo;</w:t>
      </w:r>
    </w:p>
    <w:p w:rsidR="007B012A" w:rsidRPr="007B012A" w:rsidRDefault="007B012A" w:rsidP="007B012A">
      <w:pPr>
        <w:numPr>
          <w:ilvl w:val="0"/>
          <w:numId w:val="1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 xml:space="preserve">Administrator powołał Inspektora Ochrony Danych Panią Annę </w:t>
      </w:r>
      <w:proofErr w:type="spellStart"/>
      <w:r w:rsidRPr="007B012A">
        <w:rPr>
          <w:rFonts w:ascii="MyriadPro-Regular" w:hAnsi="MyriadPro-Regular"/>
          <w:color w:val="333333"/>
          <w:sz w:val="20"/>
          <w:szCs w:val="20"/>
        </w:rPr>
        <w:t>Włoczewską-Grys</w:t>
      </w:r>
      <w:proofErr w:type="spellEnd"/>
      <w:r w:rsidRPr="007B012A">
        <w:rPr>
          <w:rFonts w:ascii="MyriadPro-Regular" w:hAnsi="MyriadPro-Regular"/>
          <w:color w:val="333333"/>
          <w:sz w:val="20"/>
          <w:szCs w:val="20"/>
        </w:rPr>
        <w:t>, z którą można kontaktować się za pomocą adresu: </w:t>
      </w:r>
      <w:hyperlink r:id="rId6" w:history="1">
        <w:r w:rsidRPr="007B012A">
          <w:rPr>
            <w:rStyle w:val="Hipercze"/>
            <w:rFonts w:ascii="MyriadPro-Regular" w:hAnsi="MyriadPro-Regular"/>
            <w:color w:val="55A51C"/>
            <w:sz w:val="20"/>
            <w:szCs w:val="20"/>
          </w:rPr>
          <w:t>iod@wijewo.pl</w:t>
        </w:r>
      </w:hyperlink>
      <w:r w:rsidRPr="007B012A">
        <w:rPr>
          <w:rFonts w:ascii="MyriadPro-Regular" w:hAnsi="MyriadPro-Regular"/>
          <w:color w:val="333333"/>
          <w:sz w:val="20"/>
          <w:szCs w:val="20"/>
        </w:rPr>
        <w:t>;</w:t>
      </w:r>
    </w:p>
    <w:p w:rsidR="007B012A" w:rsidRPr="007B012A" w:rsidRDefault="007B012A" w:rsidP="007B012A">
      <w:pPr>
        <w:numPr>
          <w:ilvl w:val="0"/>
          <w:numId w:val="1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Pani/Pana dane osobowe przetwarzane będą zgodnie z prawem, tj. na podstawie art. 6 ust. 1 lit. a, b, c, d, e, f lub Art. 9 ust. 2 lit. a, b, c, e, g, h, i, j ogólnego rozporządzenia o ochronie danych osobowych z dnia 27 kwietnia 2016 r (Dz. Urz. UE L 119 z 04.05.2016);</w:t>
      </w:r>
    </w:p>
    <w:p w:rsidR="007B012A" w:rsidRPr="007B012A" w:rsidRDefault="007B012A" w:rsidP="007B012A">
      <w:pPr>
        <w:numPr>
          <w:ilvl w:val="0"/>
          <w:numId w:val="1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Urząd Gminy Wijewo przetwarza dane osobowe</w:t>
      </w:r>
      <w:r w:rsidR="00CF7605">
        <w:rPr>
          <w:rFonts w:ascii="MyriadPro-Regular" w:hAnsi="MyriadPro-Regular"/>
          <w:color w:val="333333"/>
          <w:sz w:val="20"/>
          <w:szCs w:val="20"/>
        </w:rPr>
        <w:t xml:space="preserve"> zawarte w Gminnej Ewidencji innych  obiektów, w których są świadczone usługi hotelarskie</w:t>
      </w:r>
      <w:r w:rsidRPr="007B012A">
        <w:rPr>
          <w:rFonts w:ascii="MyriadPro-Regular" w:hAnsi="MyriadPro-Regular"/>
          <w:color w:val="333333"/>
          <w:sz w:val="20"/>
          <w:szCs w:val="20"/>
        </w:rPr>
        <w:t>, co do których istnieje obowiązek prawny ich podania bądź podanie danych osobowych jest dobrowolne w zależności od celu i podstawy prawnej przetwarzania. W większości przypadków dane osobowe przetwarzane są w celu wypełnienia obowiązku prawnego ciążącego na Administratorze. Obowiązki te wynikają z ustaw określających zadania Gminy i innych przepisów powszechnie obowiązujących, jakie mają zastosowanie dla jednostek samorządu terytorialnego. Dane będą mogły być przetwarzane również wtedy, jeśli jest to niezbędne do wykonania zadania realizowanego w interesie publicznym, do wykonania umowy lub za zgodą osoby, której dane dotyczą, w zależności od rodzaju sprawy. Szczegółowe informacje nt. podstaw prawnych przetwarzania danych osobowych, jakie mają zastosowanie podczas załatwiania konkretnej sprawy można uzyskać poprzez kontakt z referatem odpowiedzialnym za jej realizację, w Biuletynie Informacji Publicznej. Informuję, że niepodanie danych w zakresie wymaganym przez administratora może skutkować niemożnością realizacji usługi.</w:t>
      </w:r>
    </w:p>
    <w:p w:rsidR="007B012A" w:rsidRPr="007B012A" w:rsidRDefault="007B012A" w:rsidP="007B012A">
      <w:pPr>
        <w:numPr>
          <w:ilvl w:val="0"/>
          <w:numId w:val="1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Urząd Gminy Wijewo przetwarza szczególne kategorie danych i dane zwykłe w zależności od celu i podstawy prawnej przetwarzania.</w:t>
      </w:r>
    </w:p>
    <w:p w:rsidR="007B012A" w:rsidRPr="007B012A" w:rsidRDefault="007B012A" w:rsidP="007B012A">
      <w:pPr>
        <w:numPr>
          <w:ilvl w:val="0"/>
          <w:numId w:val="1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Dane osobowe są pozyskiwane od interesantów, osób trzecich i innych organów publicznych w zależności od realizowanych zadań.</w:t>
      </w:r>
    </w:p>
    <w:p w:rsidR="007B012A" w:rsidRPr="007B012A" w:rsidRDefault="007B012A" w:rsidP="007B012A">
      <w:pPr>
        <w:numPr>
          <w:ilvl w:val="0"/>
          <w:numId w:val="1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Odbiorcą Pani/Pana danych osobowych będą wyłącznie podmioty uprawnione do uzyskania danych osobowych na podstawie przepisów prawa;</w:t>
      </w:r>
    </w:p>
    <w:p w:rsidR="007B012A" w:rsidRPr="007B012A" w:rsidRDefault="007B012A" w:rsidP="007B012A">
      <w:pPr>
        <w:numPr>
          <w:ilvl w:val="0"/>
          <w:numId w:val="1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Pani/Pana dane osobowe będą przechowywane przez okres zgodny z Rozporządzeniem Prezesa Rady Ministrów z dnia 18 stycznia 2011 (Dz. U. z 2011, poz. 67) w sprawie instrukcji kancelaryjnej , jednolitych rzeczowych wykazów akt oraz instrukcji w sprawie organizacji i zakresu działania archiwów państwowych.</w:t>
      </w:r>
    </w:p>
    <w:p w:rsidR="007B012A" w:rsidRPr="007B012A" w:rsidRDefault="007B012A" w:rsidP="007B012A">
      <w:pPr>
        <w:numPr>
          <w:ilvl w:val="0"/>
          <w:numId w:val="1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Pani/Pana dane osobowe nie będą przekazywane do państwa trzeciego/organizacji międzynarodowej;</w:t>
      </w:r>
    </w:p>
    <w:p w:rsidR="007B012A" w:rsidRPr="007B012A" w:rsidRDefault="007B012A" w:rsidP="007B012A">
      <w:pPr>
        <w:numPr>
          <w:ilvl w:val="0"/>
          <w:numId w:val="1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Posiada Pani/Pan:</w:t>
      </w:r>
    </w:p>
    <w:p w:rsidR="007B012A" w:rsidRPr="007B012A" w:rsidRDefault="007B012A" w:rsidP="007B012A">
      <w:pPr>
        <w:numPr>
          <w:ilvl w:val="0"/>
          <w:numId w:val="2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Prawo dostępu do danych osobowych – ART. 15 RODO;</w:t>
      </w:r>
    </w:p>
    <w:p w:rsidR="007B012A" w:rsidRPr="007B012A" w:rsidRDefault="007B012A" w:rsidP="007B012A">
      <w:pPr>
        <w:numPr>
          <w:ilvl w:val="0"/>
          <w:numId w:val="2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Prawo do sprostowania danych – art. 16 RODO;</w:t>
      </w:r>
    </w:p>
    <w:p w:rsidR="007B012A" w:rsidRPr="007B012A" w:rsidRDefault="007B012A" w:rsidP="007B012A">
      <w:pPr>
        <w:numPr>
          <w:ilvl w:val="0"/>
          <w:numId w:val="2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Prawo ograniczenia przetwarzania – art. 18 RODO;</w:t>
      </w:r>
    </w:p>
    <w:p w:rsidR="007B012A" w:rsidRPr="007B012A" w:rsidRDefault="007B012A" w:rsidP="007B012A">
      <w:pPr>
        <w:numPr>
          <w:ilvl w:val="0"/>
          <w:numId w:val="2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Prawo do wniesienia sprzeciwu wobec przetwarzania – art. 21 RODO;</w:t>
      </w:r>
    </w:p>
    <w:p w:rsidR="007B012A" w:rsidRPr="007B012A" w:rsidRDefault="007B012A" w:rsidP="007B012A">
      <w:pPr>
        <w:numPr>
          <w:ilvl w:val="0"/>
          <w:numId w:val="2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Prawo do cofnięcia zgody, jeżeli przetwarzanie odbywa się na podstawie art. 6 ust. 1 lit. a, lub art. 9, ust. 2 lit. a RODO;</w:t>
      </w:r>
    </w:p>
    <w:p w:rsidR="007B012A" w:rsidRPr="007B012A" w:rsidRDefault="007B012A" w:rsidP="007B012A">
      <w:pPr>
        <w:numPr>
          <w:ilvl w:val="0"/>
          <w:numId w:val="2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Prawo do przenoszenia danych – art. 20 RODO;</w:t>
      </w:r>
    </w:p>
    <w:p w:rsidR="007B012A" w:rsidRPr="007B012A" w:rsidRDefault="007B012A" w:rsidP="007B012A">
      <w:pPr>
        <w:numPr>
          <w:ilvl w:val="0"/>
          <w:numId w:val="2"/>
        </w:numPr>
        <w:spacing w:before="100" w:beforeAutospacing="1" w:after="100" w:afterAutospacing="1" w:line="270" w:lineRule="atLeast"/>
        <w:ind w:left="375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Prawo do wniesienia skargi do organu nadzorczego tj. Prezesa Urzędu Ochrony Danych Osobowych.</w:t>
      </w:r>
    </w:p>
    <w:p w:rsidR="001779BF" w:rsidRDefault="007B012A" w:rsidP="001779BF">
      <w:pPr>
        <w:numPr>
          <w:ilvl w:val="0"/>
          <w:numId w:val="3"/>
        </w:numPr>
        <w:spacing w:line="0" w:lineRule="atLeast"/>
        <w:ind w:left="375" w:firstLine="0"/>
        <w:rPr>
          <w:rFonts w:ascii="MyriadPro-Regular" w:hAnsi="MyriadPro-Regular"/>
          <w:color w:val="333333"/>
          <w:sz w:val="20"/>
          <w:szCs w:val="20"/>
        </w:rPr>
      </w:pPr>
      <w:r w:rsidRPr="007B012A">
        <w:rPr>
          <w:rFonts w:ascii="MyriadPro-Regular" w:hAnsi="MyriadPro-Regular"/>
          <w:color w:val="333333"/>
          <w:sz w:val="20"/>
          <w:szCs w:val="20"/>
        </w:rPr>
        <w:t>Podane dane nie będą przetwarzane w sposób zautomatyzowany, w tym nie będzie wobec nich profilowania</w:t>
      </w:r>
      <w:r w:rsidR="00BB3D4A">
        <w:rPr>
          <w:rFonts w:ascii="MyriadPro-Regular" w:hAnsi="MyriadPro-Regular"/>
          <w:color w:val="333333"/>
          <w:sz w:val="20"/>
          <w:szCs w:val="20"/>
        </w:rPr>
        <w:t>.</w:t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  <w:r w:rsidR="001779BF">
        <w:rPr>
          <w:rFonts w:ascii="MyriadPro-Regular" w:hAnsi="MyriadPro-Regular"/>
          <w:color w:val="333333"/>
          <w:sz w:val="20"/>
          <w:szCs w:val="20"/>
        </w:rPr>
        <w:tab/>
      </w:r>
    </w:p>
    <w:p w:rsidR="001779BF" w:rsidRDefault="001779BF" w:rsidP="001779BF">
      <w:pPr>
        <w:spacing w:line="0" w:lineRule="atLeast"/>
        <w:ind w:left="4680"/>
        <w:rPr>
          <w:rFonts w:ascii="MyriadPro-Regular" w:hAnsi="MyriadPro-Regular"/>
          <w:color w:val="333333"/>
          <w:sz w:val="20"/>
          <w:szCs w:val="20"/>
        </w:rPr>
      </w:pPr>
    </w:p>
    <w:p w:rsidR="001779BF" w:rsidRDefault="001779BF" w:rsidP="001779BF">
      <w:pPr>
        <w:spacing w:line="0" w:lineRule="atLeast"/>
        <w:ind w:left="4680"/>
        <w:rPr>
          <w:rFonts w:ascii="MyriadPro-Regular" w:hAnsi="MyriadPro-Regular"/>
          <w:color w:val="333333"/>
          <w:sz w:val="20"/>
          <w:szCs w:val="20"/>
        </w:rPr>
      </w:pPr>
      <w:r>
        <w:rPr>
          <w:rFonts w:ascii="MyriadPro-Regular" w:hAnsi="MyriadPro-Regular"/>
          <w:color w:val="333333"/>
          <w:sz w:val="20"/>
          <w:szCs w:val="20"/>
        </w:rPr>
        <w:t xml:space="preserve">              </w:t>
      </w:r>
      <w:r w:rsidRPr="001779BF">
        <w:rPr>
          <w:sz w:val="16"/>
          <w:szCs w:val="16"/>
        </w:rPr>
        <w:t>……………………..………………..</w:t>
      </w:r>
    </w:p>
    <w:p w:rsidR="001779BF" w:rsidRPr="00BB3D4A" w:rsidRDefault="001779BF" w:rsidP="00BF521D">
      <w:pPr>
        <w:spacing w:line="0" w:lineRule="atLeast"/>
        <w:ind w:left="5388" w:firstLine="276"/>
        <w:rPr>
          <w:rFonts w:ascii="MyriadPro-Regular" w:hAnsi="MyriadPro-Regular"/>
          <w:color w:val="333333"/>
          <w:sz w:val="20"/>
          <w:szCs w:val="20"/>
        </w:rPr>
      </w:pPr>
      <w:r w:rsidRPr="001779BF">
        <w:rPr>
          <w:sz w:val="16"/>
          <w:szCs w:val="16"/>
        </w:rPr>
        <w:t>(data i czytelny podpis)</w:t>
      </w:r>
      <w:bookmarkStart w:id="0" w:name="_GoBack"/>
      <w:bookmarkEnd w:id="0"/>
    </w:p>
    <w:sectPr w:rsidR="001779BF" w:rsidRPr="00BB3D4A" w:rsidSect="001779BF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Pro-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A0215"/>
    <w:multiLevelType w:val="multilevel"/>
    <w:tmpl w:val="26642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4C62A8"/>
    <w:multiLevelType w:val="multilevel"/>
    <w:tmpl w:val="11C4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7A1F12"/>
    <w:multiLevelType w:val="multilevel"/>
    <w:tmpl w:val="4EA6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12A"/>
    <w:rsid w:val="001779BF"/>
    <w:rsid w:val="00656876"/>
    <w:rsid w:val="00670B92"/>
    <w:rsid w:val="007B012A"/>
    <w:rsid w:val="00BB3D4A"/>
    <w:rsid w:val="00BF521D"/>
    <w:rsid w:val="00CF7605"/>
    <w:rsid w:val="00DC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C61547"/>
  <w15:chartTrackingRefBased/>
  <w15:docId w15:val="{896659AF-8982-4FD3-8CFA-7FC17C798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B012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7B012A"/>
    <w:rPr>
      <w:b/>
      <w:bCs/>
    </w:rPr>
  </w:style>
  <w:style w:type="character" w:styleId="Hipercze">
    <w:name w:val="Hyperlink"/>
    <w:basedOn w:val="Domylnaczcionkaakapitu"/>
    <w:uiPriority w:val="99"/>
    <w:unhideWhenUsed/>
    <w:rsid w:val="007B012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779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0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wij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EB43B-390A-4EB3-A471-105F3F290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496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Wijewo</dc:creator>
  <cp:keywords/>
  <dc:description/>
  <cp:lastModifiedBy>UG Wijewo</cp:lastModifiedBy>
  <cp:revision>6</cp:revision>
  <cp:lastPrinted>2021-03-19T12:25:00Z</cp:lastPrinted>
  <dcterms:created xsi:type="dcterms:W3CDTF">2021-03-19T12:25:00Z</dcterms:created>
  <dcterms:modified xsi:type="dcterms:W3CDTF">2021-04-21T06:06:00Z</dcterms:modified>
</cp:coreProperties>
</file>