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7766E" w14:textId="77777777" w:rsidR="005F0C5B" w:rsidRDefault="005F0C5B" w:rsidP="005F0C5B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Zarządzenie nr 0050.2.23.2021</w:t>
      </w:r>
      <w:r>
        <w:rPr>
          <w:rFonts w:eastAsia="Times New Roman" w:cs="Times New Roman"/>
          <w:b/>
          <w:bCs/>
        </w:rPr>
        <w:br/>
        <w:t>Wójta Gminy Wijewo</w:t>
      </w:r>
      <w:r>
        <w:rPr>
          <w:rFonts w:eastAsia="Times New Roman" w:cs="Times New Roman"/>
          <w:b/>
          <w:bCs/>
        </w:rPr>
        <w:br/>
        <w:t>z dnia 05.03.2021r.</w:t>
      </w:r>
    </w:p>
    <w:p w14:paraId="3B974183" w14:textId="77777777" w:rsidR="005F0C5B" w:rsidRDefault="005F0C5B" w:rsidP="005F0C5B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w sprawie: sporządzenia wykazu nieruchomości mienia komunalnego przeznaczonych do sprzedaży w drodze przetargu nieograniczonego położonego w miejscowości Brenno</w:t>
      </w:r>
    </w:p>
    <w:p w14:paraId="34B9197B" w14:textId="77777777" w:rsidR="005F0C5B" w:rsidRDefault="005F0C5B" w:rsidP="005F0C5B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  <w:shd w:val="clear" w:color="auto" w:fill="FFFF00"/>
        </w:rPr>
        <w:br/>
      </w:r>
      <w:r>
        <w:rPr>
          <w:rFonts w:eastAsia="Times New Roman" w:cs="Times New Roman"/>
        </w:rPr>
        <w:t>Na podstawie art.30 ust.2 pkt 3 ustawy z dnia 8 marca 1990 r. o samorządzie gminnym (</w:t>
      </w:r>
      <w:proofErr w:type="spellStart"/>
      <w:r>
        <w:rPr>
          <w:rFonts w:eastAsia="Times New Roman" w:cs="Times New Roman"/>
        </w:rPr>
        <w:t>t.j</w:t>
      </w:r>
      <w:proofErr w:type="spellEnd"/>
      <w:r>
        <w:rPr>
          <w:rFonts w:eastAsia="Times New Roman" w:cs="Times New Roman"/>
        </w:rPr>
        <w:t>.  Dz. U. z 2020 r. poz. 713), art. 25 ust. 1 i art. 35 ust. 1 ustawy z dnia 21 sierpnia 1997 o gospodarce nieruchomościami (</w:t>
      </w:r>
      <w:proofErr w:type="spellStart"/>
      <w:r>
        <w:rPr>
          <w:rFonts w:eastAsia="Times New Roman" w:cs="Times New Roman"/>
        </w:rPr>
        <w:t>t.j</w:t>
      </w:r>
      <w:proofErr w:type="spellEnd"/>
      <w:r>
        <w:rPr>
          <w:rFonts w:eastAsia="Times New Roman" w:cs="Times New Roman"/>
        </w:rPr>
        <w:t>. Dz. U z 2020 r.,</w:t>
      </w:r>
      <w:proofErr w:type="spellStart"/>
      <w:r>
        <w:rPr>
          <w:rFonts w:eastAsia="Times New Roman" w:cs="Times New Roman"/>
        </w:rPr>
        <w:t>poz</w:t>
      </w:r>
      <w:proofErr w:type="spellEnd"/>
      <w:r>
        <w:rPr>
          <w:rFonts w:eastAsia="Times New Roman" w:cs="Times New Roman"/>
        </w:rPr>
        <w:t>. 65 ze zm.) oraz uchwały Rady Gminy Wijewo nr XVI/107/2020 z dnia 08 maja 2020 roku w sprawie wyrażenia zgody na zbycie niezabudowanych nieruchomości gruntowych stanowiących własność gminy Wijewo, położonych w miejscowości Brenno, uchwały Rady Gminy Wijewo nr XVII/118/2020 z dnia 24 czerwca 2020 roku w sprawie zmiany uchwały nr XVI/107/2020 Rady Gminy Wijewo z dnia 08 maja 2020 roku w sprawie wyrażenia zgody na zbycie niezabudowanych nieruchomości gruntowych stanowiących własność gminy Wijewo, położonych w miejscowości Brenno, Wójt Gminy Wijewo zarządza, co następuje:</w:t>
      </w:r>
    </w:p>
    <w:p w14:paraId="3C1343D3" w14:textId="77777777" w:rsidR="005F0C5B" w:rsidRDefault="005F0C5B" w:rsidP="005F0C5B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§1.</w:t>
      </w:r>
    </w:p>
    <w:p w14:paraId="4A1DBBB6" w14:textId="77777777" w:rsidR="005F0C5B" w:rsidRDefault="005F0C5B" w:rsidP="005F0C5B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Sporządza się wykaz nieruchomości mienia komunalnego przeznaczonego do sprzedaży w drodze przetargu nieograniczonego, stanowiący załącznik nr 1 do niniejszego zarządzenia.</w:t>
      </w:r>
    </w:p>
    <w:p w14:paraId="0A495BF1" w14:textId="77777777" w:rsidR="005F0C5B" w:rsidRDefault="005F0C5B" w:rsidP="005F0C5B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§2.</w:t>
      </w:r>
    </w:p>
    <w:p w14:paraId="15D149AC" w14:textId="4FDA71B7" w:rsidR="005F0C5B" w:rsidRPr="005F0C5B" w:rsidRDefault="005F0C5B" w:rsidP="005F0C5B">
      <w:pPr>
        <w:pStyle w:val="Standard"/>
        <w:autoSpaceDE w:val="0"/>
        <w:spacing w:after="200" w:line="360" w:lineRule="auto"/>
        <w:ind w:left="-142" w:firstLine="142"/>
        <w:jc w:val="center"/>
      </w:pPr>
      <w:r>
        <w:rPr>
          <w:rFonts w:eastAsia="Times New Roman" w:cs="Times New Roman"/>
        </w:rPr>
        <w:t>Nieruchomość zamieszczona w wykazie, o którym mowa w § 1, położona jest:</w:t>
      </w:r>
    </w:p>
    <w:p w14:paraId="1904039C" w14:textId="77777777" w:rsidR="005F0C5B" w:rsidRDefault="005F0C5B" w:rsidP="005F0C5B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działka oznaczona nr ewidencyjnym </w:t>
      </w:r>
      <w:r>
        <w:rPr>
          <w:rFonts w:eastAsia="Times New Roman" w:cs="Times New Roman"/>
          <w:b/>
          <w:bCs/>
        </w:rPr>
        <w:t>302/1</w:t>
      </w:r>
      <w:r>
        <w:rPr>
          <w:rFonts w:eastAsia="Times New Roman" w:cs="Times New Roman"/>
        </w:rPr>
        <w:t xml:space="preserve"> w </w:t>
      </w:r>
      <w:proofErr w:type="spellStart"/>
      <w:r>
        <w:rPr>
          <w:rFonts w:eastAsia="Times New Roman" w:cs="Times New Roman"/>
        </w:rPr>
        <w:t>Brennie</w:t>
      </w:r>
      <w:proofErr w:type="spellEnd"/>
      <w:r>
        <w:rPr>
          <w:rFonts w:eastAsia="Times New Roman" w:cs="Times New Roman"/>
        </w:rPr>
        <w:t xml:space="preserve">, obręb ew. Brenno </w:t>
      </w:r>
      <w:r>
        <w:t>(powstała w wyniku podziału działki oznaczonej nr 302, nr księgi wieczystej KW PO1L/00043935/6),</w:t>
      </w:r>
      <w:r>
        <w:rPr>
          <w:rFonts w:eastAsia="Times New Roman" w:cs="Times New Roman"/>
        </w:rPr>
        <w:t>,</w:t>
      </w:r>
    </w:p>
    <w:p w14:paraId="4A0B2D05" w14:textId="77777777" w:rsidR="005F0C5B" w:rsidRDefault="005F0C5B" w:rsidP="005F0C5B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działka oznaczona nr ewidencyjnym </w:t>
      </w:r>
      <w:r>
        <w:rPr>
          <w:rFonts w:eastAsia="Times New Roman" w:cs="Times New Roman"/>
          <w:b/>
          <w:bCs/>
        </w:rPr>
        <w:t>302/2</w:t>
      </w:r>
      <w:r>
        <w:rPr>
          <w:rFonts w:eastAsia="Times New Roman" w:cs="Times New Roman"/>
        </w:rPr>
        <w:t xml:space="preserve"> w </w:t>
      </w:r>
      <w:proofErr w:type="spellStart"/>
      <w:r>
        <w:rPr>
          <w:rFonts w:eastAsia="Times New Roman" w:cs="Times New Roman"/>
        </w:rPr>
        <w:t>Brennie</w:t>
      </w:r>
      <w:proofErr w:type="spellEnd"/>
      <w:r>
        <w:rPr>
          <w:rFonts w:eastAsia="Times New Roman" w:cs="Times New Roman"/>
        </w:rPr>
        <w:t xml:space="preserve">, obręb ew. Brenno </w:t>
      </w:r>
      <w:r>
        <w:t>(powstała w wyniku podziału działki oznaczonej nr 302, nr księgi wieczystej KW PO1L/00043935/6),</w:t>
      </w:r>
    </w:p>
    <w:p w14:paraId="29CAFF3F" w14:textId="77777777" w:rsidR="005F0C5B" w:rsidRDefault="005F0C5B" w:rsidP="005F0C5B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działka oznaczona nr ewidencyjnym </w:t>
      </w:r>
      <w:r>
        <w:rPr>
          <w:rFonts w:eastAsia="Times New Roman" w:cs="Times New Roman"/>
          <w:b/>
          <w:bCs/>
        </w:rPr>
        <w:t>302/3</w:t>
      </w:r>
      <w:r>
        <w:rPr>
          <w:rFonts w:eastAsia="Times New Roman" w:cs="Times New Roman"/>
        </w:rPr>
        <w:t xml:space="preserve"> w </w:t>
      </w:r>
      <w:proofErr w:type="spellStart"/>
      <w:r>
        <w:rPr>
          <w:rFonts w:eastAsia="Times New Roman" w:cs="Times New Roman"/>
        </w:rPr>
        <w:t>Brennie</w:t>
      </w:r>
      <w:proofErr w:type="spellEnd"/>
      <w:r>
        <w:rPr>
          <w:rFonts w:eastAsia="Times New Roman" w:cs="Times New Roman"/>
        </w:rPr>
        <w:t xml:space="preserve">, obręb ew. Brenno </w:t>
      </w:r>
      <w:r>
        <w:t>(powstała w wyniku podziału działki oznaczonej nr 302, nr księgi wieczystej KW PO1L/00043935/6),</w:t>
      </w:r>
    </w:p>
    <w:p w14:paraId="6BAED2F9" w14:textId="77777777" w:rsidR="005F0C5B" w:rsidRDefault="005F0C5B" w:rsidP="005F0C5B">
      <w:pPr>
        <w:pStyle w:val="Standard"/>
        <w:numPr>
          <w:ilvl w:val="0"/>
          <w:numId w:val="1"/>
        </w:numPr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działka oznaczona nr ewidencyjnym </w:t>
      </w:r>
      <w:r>
        <w:rPr>
          <w:rFonts w:eastAsia="Times New Roman" w:cs="Times New Roman"/>
          <w:b/>
          <w:bCs/>
        </w:rPr>
        <w:t>302/4</w:t>
      </w:r>
      <w:r>
        <w:rPr>
          <w:rFonts w:eastAsia="Times New Roman" w:cs="Times New Roman"/>
        </w:rPr>
        <w:t xml:space="preserve"> w </w:t>
      </w:r>
      <w:proofErr w:type="spellStart"/>
      <w:r>
        <w:rPr>
          <w:rFonts w:eastAsia="Times New Roman" w:cs="Times New Roman"/>
        </w:rPr>
        <w:t>Brennie</w:t>
      </w:r>
      <w:proofErr w:type="spellEnd"/>
      <w:r>
        <w:rPr>
          <w:rFonts w:eastAsia="Times New Roman" w:cs="Times New Roman"/>
        </w:rPr>
        <w:t xml:space="preserve">, obręb ew. Brenno </w:t>
      </w:r>
      <w:r>
        <w:t>(powstała w wyniku podziału działki oznaczonej nr 302, nr księgi wieczystej KW PO1L/00043935/6),</w:t>
      </w:r>
    </w:p>
    <w:p w14:paraId="2CE0986A" w14:textId="77777777" w:rsidR="005F0C5B" w:rsidRDefault="005F0C5B" w:rsidP="005F0C5B">
      <w:pPr>
        <w:pStyle w:val="Standard"/>
        <w:numPr>
          <w:ilvl w:val="0"/>
          <w:numId w:val="1"/>
        </w:numPr>
        <w:autoSpaceDE w:val="0"/>
      </w:pPr>
      <w:r>
        <w:rPr>
          <w:rFonts w:eastAsia="Times New Roman" w:cs="Times New Roman"/>
        </w:rPr>
        <w:t xml:space="preserve">działka oznaczona nr ewidencyjnym </w:t>
      </w:r>
      <w:r>
        <w:rPr>
          <w:rFonts w:eastAsia="Times New Roman" w:cs="Times New Roman"/>
          <w:b/>
          <w:bCs/>
        </w:rPr>
        <w:t>302/5</w:t>
      </w:r>
      <w:r>
        <w:rPr>
          <w:rFonts w:eastAsia="Times New Roman" w:cs="Times New Roman"/>
        </w:rPr>
        <w:t xml:space="preserve"> w </w:t>
      </w:r>
      <w:proofErr w:type="spellStart"/>
      <w:r>
        <w:rPr>
          <w:rFonts w:eastAsia="Times New Roman" w:cs="Times New Roman"/>
        </w:rPr>
        <w:t>Brennie</w:t>
      </w:r>
      <w:proofErr w:type="spellEnd"/>
      <w:r>
        <w:rPr>
          <w:rFonts w:eastAsia="Times New Roman" w:cs="Times New Roman"/>
        </w:rPr>
        <w:t xml:space="preserve">, obręb ew. Brenno </w:t>
      </w:r>
      <w:r>
        <w:t>(powstała w wyniku podziału działki oznaczonej nr 302, nr księgi wieczystej KW PO1L/00043935/6),</w:t>
      </w:r>
    </w:p>
    <w:p w14:paraId="3F43DB05" w14:textId="77777777" w:rsidR="005F0C5B" w:rsidRDefault="005F0C5B" w:rsidP="005F0C5B">
      <w:pPr>
        <w:pStyle w:val="Standard"/>
        <w:autoSpaceDE w:val="0"/>
        <w:spacing w:after="200"/>
        <w:ind w:left="720"/>
        <w:jc w:val="center"/>
      </w:pPr>
      <w:r>
        <w:rPr>
          <w:rFonts w:eastAsia="Times New Roman" w:cs="Times New Roman"/>
          <w:b/>
          <w:bCs/>
        </w:rPr>
        <w:t>§3.</w:t>
      </w:r>
    </w:p>
    <w:p w14:paraId="293637B8" w14:textId="77777777" w:rsidR="005F0C5B" w:rsidRDefault="005F0C5B" w:rsidP="005F0C5B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Wykaz nieruchomości podlega wywieszeniu na okres 21 dni na tablicy ogłoszeń w siedzibie Urzędu Gminy Wijewo, a ponadto informacja o wywieszeniu tego wykazu podana zostanie w Biuletynie Informacji Publicznej Urzędu Gminy Wijewo, w prasie lokalnej oraz inny sposób zwyczajowo przyjęty.</w:t>
      </w:r>
    </w:p>
    <w:p w14:paraId="20044CB6" w14:textId="77777777" w:rsidR="005F0C5B" w:rsidRDefault="005F0C5B" w:rsidP="005F0C5B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§4.</w:t>
      </w:r>
    </w:p>
    <w:p w14:paraId="5FFFA4CD" w14:textId="77777777" w:rsidR="005F0C5B" w:rsidRDefault="005F0C5B" w:rsidP="005F0C5B">
      <w:pPr>
        <w:pStyle w:val="Standard"/>
        <w:autoSpaceDE w:val="0"/>
        <w:spacing w:after="200"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Wykonanie Zarządzenia powierza się Wójtowi Gminy Wijewo.</w:t>
      </w:r>
    </w:p>
    <w:p w14:paraId="6D623FA3" w14:textId="77777777" w:rsidR="005F0C5B" w:rsidRDefault="005F0C5B" w:rsidP="005F0C5B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§5.</w:t>
      </w:r>
    </w:p>
    <w:p w14:paraId="6CD580BA" w14:textId="5E3A326B" w:rsidR="00FD3D99" w:rsidRPr="005F0C5B" w:rsidRDefault="005F0C5B" w:rsidP="005F0C5B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Zarządzenie wchodzi w życie z dniem podjęcia.</w:t>
      </w:r>
    </w:p>
    <w:sectPr w:rsidR="00FD3D99" w:rsidRPr="005F0C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57C4"/>
    <w:multiLevelType w:val="multilevel"/>
    <w:tmpl w:val="DF78916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5005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C5B"/>
    <w:rsid w:val="005F0C5B"/>
    <w:rsid w:val="00FD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7CCCB"/>
  <w15:chartTrackingRefBased/>
  <w15:docId w15:val="{F863AFEE-B4CD-4971-A25A-F46213E60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F0C5B"/>
    <w:pPr>
      <w:suppressAutoHyphens/>
      <w:autoSpaceDN w:val="0"/>
      <w:spacing w:after="0" w:line="240" w:lineRule="auto"/>
      <w:jc w:val="both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8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Gmina Wijewo</cp:lastModifiedBy>
  <cp:revision>1</cp:revision>
  <dcterms:created xsi:type="dcterms:W3CDTF">2022-05-04T10:16:00Z</dcterms:created>
  <dcterms:modified xsi:type="dcterms:W3CDTF">2022-05-04T10:17:00Z</dcterms:modified>
</cp:coreProperties>
</file>